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814" w:rsidRDefault="006C7097">
      <w:pPr>
        <w:rPr>
          <w:rFonts w:ascii="Arial" w:hAnsi="Arial"/>
          <w:b/>
          <w:sz w:val="28"/>
          <w:szCs w:val="28"/>
        </w:rPr>
      </w:pPr>
      <w:r w:rsidRPr="006C7097">
        <w:rPr>
          <w:rFonts w:ascii="Arial" w:hAnsi="Arial"/>
          <w:b/>
          <w:sz w:val="28"/>
          <w:szCs w:val="28"/>
        </w:rPr>
        <w:t>Science Panel on further research</w:t>
      </w:r>
      <w:r w:rsidR="00AD4B12">
        <w:rPr>
          <w:rFonts w:ascii="Arial" w:hAnsi="Arial"/>
          <w:b/>
          <w:sz w:val="28"/>
          <w:szCs w:val="28"/>
        </w:rPr>
        <w:t xml:space="preserve">       11-02-2015</w:t>
      </w:r>
      <w:bookmarkStart w:id="0" w:name="_GoBack"/>
      <w:bookmarkEnd w:id="0"/>
    </w:p>
    <w:p w:rsidR="006C7097" w:rsidRDefault="006C7097">
      <w:pPr>
        <w:rPr>
          <w:rFonts w:ascii="Arial" w:hAnsi="Arial"/>
          <w:b/>
          <w:sz w:val="28"/>
          <w:szCs w:val="28"/>
        </w:rPr>
      </w:pPr>
    </w:p>
    <w:p w:rsidR="006C7097" w:rsidRDefault="006C7097">
      <w:pPr>
        <w:rPr>
          <w:rFonts w:ascii="Arial" w:hAnsi="Arial"/>
          <w:b/>
          <w:sz w:val="28"/>
          <w:szCs w:val="28"/>
        </w:rPr>
      </w:pPr>
    </w:p>
    <w:p w:rsidR="006C7097" w:rsidRDefault="006C7097" w:rsidP="006C7097">
      <w:pPr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 Science Panel in its report makes it clear that further research is required before more robust hazard lines can be drawn. </w:t>
      </w:r>
    </w:p>
    <w:p w:rsidR="006C7097" w:rsidRDefault="006C7097" w:rsidP="006C7097">
      <w:pPr>
        <w:jc w:val="both"/>
        <w:rPr>
          <w:rFonts w:ascii="Arial" w:hAnsi="Arial"/>
          <w:sz w:val="28"/>
          <w:szCs w:val="28"/>
        </w:rPr>
      </w:pPr>
    </w:p>
    <w:p w:rsidR="006C7097" w:rsidRDefault="006C7097" w:rsidP="006C7097">
      <w:pPr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Your attention is drawn the report at p31 where it refers to the “double counting” of the effect of SLR by CSL. It states:</w:t>
      </w:r>
    </w:p>
    <w:p w:rsidR="006C7097" w:rsidRDefault="006C7097" w:rsidP="006C7097">
      <w:pPr>
        <w:ind w:left="720"/>
        <w:jc w:val="both"/>
        <w:rPr>
          <w:rFonts w:ascii="Arial" w:hAnsi="Arial"/>
          <w:i/>
          <w:sz w:val="28"/>
          <w:szCs w:val="28"/>
        </w:rPr>
      </w:pPr>
      <w:r w:rsidRPr="006C7097">
        <w:rPr>
          <w:rFonts w:ascii="Arial" w:hAnsi="Arial"/>
          <w:i/>
          <w:sz w:val="28"/>
          <w:szCs w:val="28"/>
        </w:rPr>
        <w:t>“In view of its importance, the Panel recommends that within the next decade KCDC undertake analyses of beach-budgets….”</w:t>
      </w:r>
    </w:p>
    <w:p w:rsidR="006C7097" w:rsidRDefault="006C7097" w:rsidP="006C7097">
      <w:pPr>
        <w:ind w:left="720"/>
        <w:jc w:val="both"/>
        <w:rPr>
          <w:rFonts w:ascii="Arial" w:hAnsi="Arial"/>
          <w:i/>
          <w:sz w:val="28"/>
          <w:szCs w:val="28"/>
        </w:rPr>
      </w:pPr>
    </w:p>
    <w:p w:rsidR="006C7097" w:rsidRDefault="00AD4B12" w:rsidP="006C7097">
      <w:pPr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Further on</w:t>
      </w:r>
      <w:r w:rsidR="006C7097">
        <w:rPr>
          <w:rFonts w:ascii="Arial" w:hAnsi="Arial"/>
          <w:sz w:val="28"/>
          <w:szCs w:val="28"/>
        </w:rPr>
        <w:t xml:space="preserve"> p31 the Panel states:</w:t>
      </w:r>
    </w:p>
    <w:p w:rsidR="006C7097" w:rsidRPr="006C7097" w:rsidRDefault="006C7097" w:rsidP="006C7097">
      <w:pPr>
        <w:ind w:left="720"/>
        <w:jc w:val="both"/>
        <w:rPr>
          <w:rFonts w:ascii="Arial" w:hAnsi="Arial"/>
          <w:i/>
          <w:sz w:val="28"/>
          <w:szCs w:val="28"/>
        </w:rPr>
      </w:pPr>
      <w:r>
        <w:rPr>
          <w:rFonts w:ascii="Arial" w:hAnsi="Arial"/>
          <w:i/>
          <w:sz w:val="28"/>
          <w:szCs w:val="28"/>
        </w:rPr>
        <w:t>The Panel recommends that over the next decade, probabilistic estimates of long term change be developed.”</w:t>
      </w:r>
    </w:p>
    <w:p w:rsidR="006C7097" w:rsidRPr="006C7097" w:rsidRDefault="006C7097" w:rsidP="006C7097">
      <w:pPr>
        <w:ind w:left="720"/>
        <w:jc w:val="both"/>
        <w:rPr>
          <w:rFonts w:ascii="Arial" w:hAnsi="Arial"/>
          <w:i/>
          <w:sz w:val="28"/>
          <w:szCs w:val="28"/>
        </w:rPr>
      </w:pPr>
    </w:p>
    <w:p w:rsidR="006C7097" w:rsidRPr="006C7097" w:rsidRDefault="00AD4B1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My concern is that KCDC may unduly </w:t>
      </w:r>
      <w:proofErr w:type="gramStart"/>
      <w:r>
        <w:rPr>
          <w:rFonts w:ascii="Arial" w:hAnsi="Arial"/>
          <w:sz w:val="28"/>
          <w:szCs w:val="28"/>
        </w:rPr>
        <w:t>hasten  the</w:t>
      </w:r>
      <w:proofErr w:type="gramEnd"/>
      <w:r>
        <w:rPr>
          <w:rFonts w:ascii="Arial" w:hAnsi="Arial"/>
          <w:sz w:val="28"/>
          <w:szCs w:val="28"/>
        </w:rPr>
        <w:t xml:space="preserve"> coastal hazard provisions of the PDP.</w:t>
      </w:r>
    </w:p>
    <w:sectPr w:rsidR="006C7097" w:rsidRPr="006C7097" w:rsidSect="00CC281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097"/>
    <w:rsid w:val="006C7097"/>
    <w:rsid w:val="00AD4B12"/>
    <w:rsid w:val="00CC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4EE6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97</Words>
  <Characters>556</Characters>
  <Application>Microsoft Macintosh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Ruthe</dc:creator>
  <cp:keywords/>
  <dc:description/>
  <cp:lastModifiedBy>Christopher Ruthe</cp:lastModifiedBy>
  <cp:revision>1</cp:revision>
  <dcterms:created xsi:type="dcterms:W3CDTF">2015-02-10T22:03:00Z</dcterms:created>
  <dcterms:modified xsi:type="dcterms:W3CDTF">2015-02-10T22:19:00Z</dcterms:modified>
</cp:coreProperties>
</file>